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6186" w14:textId="77777777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bookmarkStart w:id="0" w:name="_GoBack"/>
      <w:bookmarkEnd w:id="0"/>
      <w:r w:rsidRPr="0084722D">
        <w:rPr>
          <w:rFonts w:eastAsia="Times New Roman" w:cstheme="minorHAnsi"/>
          <w:b/>
          <w:bCs/>
          <w:color w:val="682463"/>
        </w:rPr>
        <w:t>Duties and responsibilities of the PTA Chair</w:t>
      </w:r>
    </w:p>
    <w:p w14:paraId="7B183182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Prepares for meetings (with the Secretary) </w:t>
      </w:r>
    </w:p>
    <w:p w14:paraId="6A3054A4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Invites committee members, parents, and staff to PTA committee meetings </w:t>
      </w:r>
    </w:p>
    <w:p w14:paraId="5B2C00B4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Suggests items for the agenda </w:t>
      </w:r>
    </w:p>
    <w:p w14:paraId="4223CD29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Identifies outstanding items from the last meeting </w:t>
      </w:r>
    </w:p>
    <w:p w14:paraId="72827A94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Prepares introductions for any new committee members attending </w:t>
      </w:r>
    </w:p>
    <w:p w14:paraId="12A5740F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Sets the ground rules for meetings, and makes sure they are inclusive and efficient </w:t>
      </w:r>
    </w:p>
    <w:p w14:paraId="70621353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Delegates tasks to other committee members and volunteers, and checks they’re completed </w:t>
      </w:r>
    </w:p>
    <w:p w14:paraId="7D8C59F9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 xml:space="preserve">Liaises with the school, and requests </w:t>
      </w:r>
      <w:proofErr w:type="gramStart"/>
      <w:r w:rsidRPr="0084722D">
        <w:rPr>
          <w:rFonts w:eastAsia="Times New Roman" w:cstheme="minorHAnsi"/>
          <w:color w:val="2D334A"/>
        </w:rPr>
        <w:t>a​‘</w:t>
      </w:r>
      <w:proofErr w:type="gramEnd"/>
      <w:r w:rsidRPr="0084722D">
        <w:rPr>
          <w:rFonts w:eastAsia="Times New Roman" w:cstheme="minorHAnsi"/>
          <w:color w:val="2D334A"/>
        </w:rPr>
        <w:t>wish list’ for the PTA committee to use when deciding which projects to fund </w:t>
      </w:r>
    </w:p>
    <w:p w14:paraId="0C64AB5B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Ensures the committee fulfils its role in respect of the governance of the association as set out in its constitution – for example, holding an AGM, electing committee members, working with the Treasurer to ensure annual returns are completed if the PTA is registered as a charity </w:t>
      </w:r>
    </w:p>
    <w:p w14:paraId="0D0E8C51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Ensures any decisions made are clear, fit the objectives of the association, and are made by agreement of the committee as per your PTA’s constitution</w:t>
      </w:r>
    </w:p>
    <w:p w14:paraId="0229B321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The PTA Chair cannot make decisions alone: all decisions must be made by the whole PTA committee</w:t>
      </w:r>
    </w:p>
    <w:p w14:paraId="14C9B934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Writes the annual report for the association (with the Secretary)</w:t>
      </w:r>
    </w:p>
    <w:p w14:paraId="19D2CCEC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Writes the Chair’s report for the AGM</w:t>
      </w:r>
    </w:p>
    <w:p w14:paraId="470C39B9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Can be a signatory on the PTA bank account (along with at least one other committee member)</w:t>
      </w:r>
    </w:p>
    <w:p w14:paraId="3B0F4CB1" w14:textId="77777777" w:rsidR="0084722D" w:rsidRPr="0084722D" w:rsidRDefault="0084722D" w:rsidP="008472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Makes sure the association is GDPR-compliant</w:t>
      </w:r>
    </w:p>
    <w:p w14:paraId="54FDFE03" w14:textId="77777777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r w:rsidRPr="0084722D">
        <w:rPr>
          <w:rFonts w:eastAsia="Times New Roman" w:cstheme="minorHAnsi"/>
          <w:b/>
          <w:bCs/>
          <w:color w:val="682463"/>
        </w:rPr>
        <w:t>Key skills</w:t>
      </w:r>
    </w:p>
    <w:p w14:paraId="2F069F85" w14:textId="77777777" w:rsidR="0084722D" w:rsidRPr="0084722D" w:rsidRDefault="0084722D" w:rsidP="008472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Confident and assertive – able to control meetings and call them to order when necessary, making sure everyone has an opportunity to speak</w:t>
      </w:r>
    </w:p>
    <w:p w14:paraId="2C227068" w14:textId="77777777" w:rsidR="0084722D" w:rsidRPr="0084722D" w:rsidRDefault="0084722D" w:rsidP="008472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Able to remain impartial – ensures contributions are brief and that everyone’s views are respected</w:t>
      </w:r>
    </w:p>
    <w:p w14:paraId="403F1D5F" w14:textId="77777777" w:rsidR="0084722D" w:rsidRPr="0084722D" w:rsidRDefault="0084722D" w:rsidP="0084722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Calm, friendly and approachable – as the main point of contact for the PTA for all members, the PTA Chair must be inclusive, and make sure everyone feels welcome</w:t>
      </w:r>
    </w:p>
    <w:p w14:paraId="3B7A63F7" w14:textId="14B3470F" w:rsidR="0084722D" w:rsidRPr="001C141A" w:rsidRDefault="0084722D" w:rsidP="001C14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Organised and able to delegate – most PTAs organise a lot of activities. The PTA Chair should make sure the workload is shared and that tasks are completed as agreed</w:t>
      </w:r>
    </w:p>
    <w:p w14:paraId="4B5FB7B0" w14:textId="77777777" w:rsidR="0084722D" w:rsidRPr="001C141A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</w:p>
    <w:p w14:paraId="1ABB832F" w14:textId="6159C176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r w:rsidRPr="0084722D">
        <w:rPr>
          <w:rFonts w:eastAsia="Times New Roman" w:cstheme="minorHAnsi"/>
          <w:b/>
          <w:bCs/>
          <w:color w:val="682463"/>
        </w:rPr>
        <w:t>Duties and responsibilities of the PTA Treasurer</w:t>
      </w:r>
    </w:p>
    <w:p w14:paraId="26A4709A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Keeps accurate, up-to-date financial records</w:t>
      </w:r>
    </w:p>
    <w:p w14:paraId="0D808536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Presents financial updates at each committee meeting</w:t>
      </w:r>
    </w:p>
    <w:p w14:paraId="1683241D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Manages the PTA bank account, and holds the association cheque book</w:t>
      </w:r>
    </w:p>
    <w:p w14:paraId="400D288E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Arranges changes of signatories on the association bank account</w:t>
      </w:r>
    </w:p>
    <w:p w14:paraId="53D99605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Manages different payment platforms such as BOPP</w:t>
      </w:r>
    </w:p>
    <w:p w14:paraId="5D5D0DC3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Ensures all bank cards, cheque books, and paying-in books are accounted for and obtained from any individual leaving the PTA</w:t>
      </w:r>
    </w:p>
    <w:p w14:paraId="55E5EAC6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lastRenderedPageBreak/>
        <w:t>Ensures best practice procedures are followed for counting and banking money after events </w:t>
      </w:r>
    </w:p>
    <w:p w14:paraId="706C8E36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Makes approved payments</w:t>
      </w:r>
    </w:p>
    <w:p w14:paraId="0F98971F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Ensures procedures for making approved payments and claiming approved expenses are followed by all committee members</w:t>
      </w:r>
    </w:p>
    <w:p w14:paraId="6BEA2A25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Prepares the annual Treasurer’s report for your AGM and arranges an independent examination of the association’s accounts</w:t>
      </w:r>
    </w:p>
    <w:p w14:paraId="115FBBE4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Completes the relevant Charity Commission’s annual return if your PTA is registered as a charity</w:t>
      </w:r>
    </w:p>
    <w:p w14:paraId="20B7C36A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Manages Gift Aid (or assists the committee member responsible for managing Gift Aid)</w:t>
      </w:r>
    </w:p>
    <w:p w14:paraId="44D08C14" w14:textId="77777777" w:rsidR="0084722D" w:rsidRPr="0084722D" w:rsidRDefault="0084722D" w:rsidP="008472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Ensures committee members have read a copy of your association’s insurance policy summary, which should detail cash cover, and that they adhere to any guidelines contained in the document</w:t>
      </w:r>
    </w:p>
    <w:p w14:paraId="0F9ABB8D" w14:textId="77777777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r w:rsidRPr="0084722D">
        <w:rPr>
          <w:rFonts w:eastAsia="Times New Roman" w:cstheme="minorHAnsi"/>
          <w:b/>
          <w:bCs/>
          <w:color w:val="682463"/>
        </w:rPr>
        <w:t>Key skills</w:t>
      </w:r>
    </w:p>
    <w:p w14:paraId="3E19D35C" w14:textId="77777777" w:rsidR="0084722D" w:rsidRPr="0084722D" w:rsidRDefault="0084722D" w:rsidP="008472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Basic understanding of bookkeeping – able to maintain accurate records of income and expenditure</w:t>
      </w:r>
    </w:p>
    <w:p w14:paraId="7FCE40AB" w14:textId="77777777" w:rsidR="0084722D" w:rsidRPr="0084722D" w:rsidRDefault="0084722D" w:rsidP="008472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Organised with an eye for detail</w:t>
      </w:r>
      <w:r w:rsidRPr="001C141A">
        <w:rPr>
          <w:rFonts w:eastAsia="Times New Roman" w:cstheme="minorHAnsi"/>
          <w:b/>
          <w:bCs/>
          <w:color w:val="682463"/>
        </w:rPr>
        <w:t> </w:t>
      </w:r>
      <w:r w:rsidRPr="0084722D">
        <w:rPr>
          <w:rFonts w:eastAsia="Times New Roman" w:cstheme="minorHAnsi"/>
          <w:color w:val="2D334A"/>
        </w:rPr>
        <w:t xml:space="preserve">– big events involve counting a lot of small change. The Treasurer leads </w:t>
      </w:r>
      <w:proofErr w:type="gramStart"/>
      <w:r w:rsidRPr="0084722D">
        <w:rPr>
          <w:rFonts w:eastAsia="Times New Roman" w:cstheme="minorHAnsi"/>
          <w:color w:val="2D334A"/>
        </w:rPr>
        <w:t>the​‘</w:t>
      </w:r>
      <w:proofErr w:type="gramEnd"/>
      <w:r w:rsidRPr="0084722D">
        <w:rPr>
          <w:rFonts w:eastAsia="Times New Roman" w:cstheme="minorHAnsi"/>
          <w:color w:val="2D334A"/>
        </w:rPr>
        <w:t>money’ team, making up floats, and collecting money from various stalls </w:t>
      </w:r>
    </w:p>
    <w:p w14:paraId="2693CE91" w14:textId="4378D511" w:rsidR="0084722D" w:rsidRDefault="0084722D" w:rsidP="008472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Calm, approachable, and a team player</w:t>
      </w:r>
      <w:r w:rsidRPr="001C141A">
        <w:rPr>
          <w:rFonts w:eastAsia="Times New Roman" w:cstheme="minorHAnsi"/>
          <w:b/>
          <w:bCs/>
          <w:color w:val="682463"/>
        </w:rPr>
        <w:t> </w:t>
      </w:r>
      <w:r w:rsidRPr="0084722D">
        <w:rPr>
          <w:rFonts w:eastAsia="Times New Roman" w:cstheme="minorHAnsi"/>
          <w:color w:val="2D334A"/>
        </w:rPr>
        <w:t>– able to remain calm during busy times. Ensure they don’t work in isolation by communicating regularly with the rest of the committee.</w:t>
      </w:r>
    </w:p>
    <w:p w14:paraId="35D000B0" w14:textId="77777777" w:rsidR="001C141A" w:rsidRPr="0084722D" w:rsidRDefault="001C141A" w:rsidP="001C141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334A"/>
        </w:rPr>
      </w:pPr>
    </w:p>
    <w:p w14:paraId="49952BB3" w14:textId="77777777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r w:rsidRPr="0084722D">
        <w:rPr>
          <w:rFonts w:eastAsia="Times New Roman" w:cstheme="minorHAnsi"/>
          <w:b/>
          <w:bCs/>
          <w:color w:val="682463"/>
        </w:rPr>
        <w:t>Duties and responsibilities of the PTA Secretary</w:t>
      </w:r>
    </w:p>
    <w:p w14:paraId="7ABA444C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Prepares for meetings (with the PTA Chair)</w:t>
      </w:r>
    </w:p>
    <w:p w14:paraId="56DB0262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Takes minutes at meetings, recording attendance, action points, decisions, and proposals</w:t>
      </w:r>
    </w:p>
    <w:p w14:paraId="2AF73D4C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Circulates approved minutes, along with a reminder of any actions agreed</w:t>
      </w:r>
    </w:p>
    <w:p w14:paraId="69F76253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Maintains association records</w:t>
      </w:r>
    </w:p>
    <w:p w14:paraId="52840290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Makes sure the association is GDPR-compliant</w:t>
      </w:r>
    </w:p>
    <w:p w14:paraId="2D63242F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Updates trustee details with relevant charity commission (as appropriate)</w:t>
      </w:r>
    </w:p>
    <w:p w14:paraId="4F6FD8B2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May be a signatory on the PTA bank account (along with at least one other committee member)</w:t>
      </w:r>
    </w:p>
    <w:p w14:paraId="10D8F24B" w14:textId="77777777" w:rsidR="0084722D" w:rsidRPr="0084722D" w:rsidRDefault="0084722D" w:rsidP="0084722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Handles the association’s correspondence </w:t>
      </w:r>
    </w:p>
    <w:p w14:paraId="6DD3E19D" w14:textId="77777777" w:rsidR="0084722D" w:rsidRPr="0084722D" w:rsidRDefault="0084722D" w:rsidP="0084722D">
      <w:pPr>
        <w:shd w:val="clear" w:color="auto" w:fill="FFFFFF"/>
        <w:spacing w:after="240"/>
        <w:outlineLvl w:val="3"/>
        <w:rPr>
          <w:rFonts w:eastAsia="Times New Roman" w:cstheme="minorHAnsi"/>
          <w:b/>
          <w:bCs/>
          <w:color w:val="682463"/>
        </w:rPr>
      </w:pPr>
      <w:r w:rsidRPr="0084722D">
        <w:rPr>
          <w:rFonts w:eastAsia="Times New Roman" w:cstheme="minorHAnsi"/>
          <w:b/>
          <w:bCs/>
          <w:color w:val="682463"/>
        </w:rPr>
        <w:t>Key skills</w:t>
      </w:r>
    </w:p>
    <w:p w14:paraId="748330FA" w14:textId="77777777" w:rsidR="0084722D" w:rsidRPr="0084722D" w:rsidRDefault="0084722D" w:rsidP="008472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Organised and efficient – keeps accurate records in a format that can easily be handed over to a successor</w:t>
      </w:r>
    </w:p>
    <w:p w14:paraId="67FAEB37" w14:textId="77777777" w:rsidR="0084722D" w:rsidRPr="0084722D" w:rsidRDefault="0084722D" w:rsidP="008472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Good listener – able to identify key discussion points, actions, and agreements at meetings to accurately record in minutes</w:t>
      </w:r>
    </w:p>
    <w:p w14:paraId="201E9BB0" w14:textId="77777777" w:rsidR="0084722D" w:rsidRPr="0084722D" w:rsidRDefault="0084722D" w:rsidP="008472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2D334A"/>
        </w:rPr>
      </w:pPr>
      <w:r w:rsidRPr="0084722D">
        <w:rPr>
          <w:rFonts w:eastAsia="Times New Roman" w:cstheme="minorHAnsi"/>
          <w:color w:val="2D334A"/>
        </w:rPr>
        <w:t>Calm, friendly, and approachable – able to communicate confidently with the school and the committee members </w:t>
      </w:r>
    </w:p>
    <w:p w14:paraId="7E033D2D" w14:textId="77777777" w:rsidR="00362A3D" w:rsidRPr="001C141A" w:rsidRDefault="00362A3D">
      <w:pPr>
        <w:rPr>
          <w:rFonts w:cstheme="minorHAnsi"/>
        </w:rPr>
      </w:pPr>
    </w:p>
    <w:sectPr w:rsidR="00362A3D" w:rsidRPr="001C141A" w:rsidSect="00E524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68F"/>
    <w:multiLevelType w:val="multilevel"/>
    <w:tmpl w:val="5FB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C3FCD"/>
    <w:multiLevelType w:val="multilevel"/>
    <w:tmpl w:val="CE4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A64FF"/>
    <w:multiLevelType w:val="multilevel"/>
    <w:tmpl w:val="B0F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07DE0"/>
    <w:multiLevelType w:val="multilevel"/>
    <w:tmpl w:val="7DF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D6706"/>
    <w:multiLevelType w:val="multilevel"/>
    <w:tmpl w:val="2F9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E6489"/>
    <w:multiLevelType w:val="multilevel"/>
    <w:tmpl w:val="6F2C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2D"/>
    <w:rsid w:val="000D1740"/>
    <w:rsid w:val="001C141A"/>
    <w:rsid w:val="00362A3D"/>
    <w:rsid w:val="0084722D"/>
    <w:rsid w:val="00C00DE0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1A3EB"/>
  <w14:defaultImageDpi w14:val="32767"/>
  <w15:chartTrackingRefBased/>
  <w15:docId w15:val="{862B6B45-4E4F-1440-B60E-8B8E771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722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722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847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3769</Characters>
  <Application>Microsoft Office Word</Application>
  <DocSecurity>0</DocSecurity>
  <Lines>68</Lines>
  <Paragraphs>32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Shuttleworth</dc:creator>
  <cp:keywords/>
  <dc:description/>
  <cp:lastModifiedBy>Abigail Shuttleworth</cp:lastModifiedBy>
  <cp:revision>2</cp:revision>
  <dcterms:created xsi:type="dcterms:W3CDTF">2022-09-28T14:37:00Z</dcterms:created>
  <dcterms:modified xsi:type="dcterms:W3CDTF">2022-09-28T14:37:00Z</dcterms:modified>
</cp:coreProperties>
</file>